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bookmarkStart w:name="Report of Breach of Order" w:id="1"/>
      <w:bookmarkEnd w:id="1"/>
      <w:r>
        <w:rPr>
          <w:b w:val="0"/>
        </w:rPr>
      </w:r>
      <w:r>
        <w:rPr/>
        <w:t>Report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Order</w:t>
      </w:r>
    </w:p>
    <w:p>
      <w:pPr>
        <w:pStyle w:val="Heading2"/>
        <w:tabs>
          <w:tab w:pos="814" w:val="left" w:leader="none"/>
        </w:tabs>
        <w:spacing w:before="2"/>
        <w:ind w:left="111"/>
      </w:pPr>
      <w:bookmarkStart w:name="Section 32A Mental Health (Forensic Prov" w:id="2"/>
      <w:bookmarkEnd w:id="2"/>
      <w:r>
        <w:rPr>
          <w:b w:val="0"/>
        </w:rPr>
      </w:r>
      <w:r>
        <w:rPr>
          <w:color w:val="000000"/>
          <w:w w:val="100"/>
          <w:shd w:fill="E4E4E4" w:color="auto" w:val="clear"/>
        </w:rPr>
        <w:t> </w:t>
      </w:r>
      <w:r>
        <w:rPr>
          <w:rFonts w:ascii="Times New Roman"/>
          <w:b w:val="0"/>
          <w:color w:val="000000"/>
          <w:shd w:fill="E4E4E4" w:color="auto" w:val="clear"/>
        </w:rPr>
        <w:tab/>
      </w:r>
      <w:r>
        <w:rPr>
          <w:color w:val="000000"/>
          <w:shd w:fill="E4E4E4" w:color="auto" w:val="clear"/>
        </w:rPr>
        <w:t>Section</w:t>
      </w:r>
      <w:r>
        <w:rPr>
          <w:color w:val="000000"/>
          <w:spacing w:val="-3"/>
          <w:shd w:fill="E4E4E4" w:color="auto" w:val="clear"/>
        </w:rPr>
        <w:t> </w:t>
      </w:r>
      <w:r>
        <w:rPr>
          <w:color w:val="000000"/>
          <w:shd w:fill="E4E4E4" w:color="auto" w:val="clear"/>
        </w:rPr>
        <w:t>17(3)</w:t>
      </w:r>
      <w:r>
        <w:rPr>
          <w:color w:val="000000"/>
          <w:spacing w:val="-12"/>
          <w:shd w:fill="E4E4E4" w:color="auto" w:val="clear"/>
        </w:rPr>
        <w:t> </w:t>
      </w:r>
      <w:r>
        <w:rPr>
          <w:color w:val="000000"/>
          <w:shd w:fill="E4E4E4" w:color="auto" w:val="clear"/>
        </w:rPr>
        <w:t>Mental Health</w:t>
      </w:r>
      <w:r>
        <w:rPr>
          <w:color w:val="000000"/>
          <w:spacing w:val="73"/>
          <w:shd w:fill="E4E4E4" w:color="auto" w:val="clear"/>
        </w:rPr>
        <w:t> </w:t>
      </w:r>
      <w:r>
        <w:rPr>
          <w:color w:val="000000"/>
          <w:shd w:fill="E4E4E4" w:color="auto" w:val="clear"/>
        </w:rPr>
        <w:t>and</w:t>
      </w:r>
      <w:r>
        <w:rPr>
          <w:color w:val="000000"/>
          <w:spacing w:val="-2"/>
          <w:shd w:fill="E4E4E4" w:color="auto" w:val="clear"/>
        </w:rPr>
        <w:t> </w:t>
      </w:r>
      <w:r>
        <w:rPr>
          <w:color w:val="000000"/>
          <w:shd w:fill="E4E4E4" w:color="auto" w:val="clear"/>
        </w:rPr>
        <w:t>Cognitive</w:t>
      </w:r>
      <w:r>
        <w:rPr>
          <w:color w:val="000000"/>
          <w:spacing w:val="73"/>
          <w:shd w:fill="E4E4E4" w:color="auto" w:val="clear"/>
        </w:rPr>
        <w:t> </w:t>
      </w:r>
      <w:r>
        <w:rPr>
          <w:color w:val="000000"/>
          <w:shd w:fill="E4E4E4" w:color="auto" w:val="clear"/>
        </w:rPr>
        <w:t>Impairment</w:t>
      </w:r>
      <w:r>
        <w:rPr>
          <w:color w:val="000000"/>
          <w:spacing w:val="80"/>
          <w:shd w:fill="E4E4E4" w:color="auto" w:val="clear"/>
        </w:rPr>
        <w:t> </w:t>
      </w:r>
      <w:r>
        <w:rPr>
          <w:color w:val="000000"/>
          <w:shd w:fill="E4E4E4" w:color="auto" w:val="clear"/>
        </w:rPr>
        <w:t>Forens</w:t>
      </w:r>
      <w:r>
        <w:rPr>
          <w:color w:val="000000"/>
        </w:rPr>
        <w:t>ic</w:t>
      </w:r>
    </w:p>
    <w:p>
      <w:pPr>
        <w:spacing w:line="293" w:lineRule="exact" w:before="15"/>
        <w:ind w:left="814" w:right="0" w:firstLine="0"/>
        <w:jc w:val="left"/>
        <w:rPr>
          <w:b/>
          <w:sz w:val="28"/>
        </w:rPr>
      </w:pPr>
      <w:r>
        <w:rPr>
          <w:b/>
          <w:sz w:val="28"/>
        </w:rPr>
        <w:t>Provisions Act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2020</w:t>
      </w:r>
    </w:p>
    <w:p>
      <w:pPr>
        <w:pStyle w:val="BodyText"/>
        <w:spacing w:line="247" w:lineRule="exact"/>
        <w:ind w:left="140"/>
      </w:pPr>
      <w:r>
        <w:rPr/>
        <w:t>Treatment</w:t>
      </w:r>
      <w:r>
        <w:rPr>
          <w:spacing w:val="-6"/>
        </w:rPr>
        <w:t> </w:t>
      </w:r>
      <w:r>
        <w:rPr/>
        <w:t>Provider:</w:t>
      </w:r>
    </w:p>
    <w:p>
      <w:pPr>
        <w:pStyle w:val="BodyText"/>
        <w:spacing w:before="137"/>
        <w:ind w:left="139"/>
      </w:pPr>
      <w:r>
        <w:rPr/>
        <w:t>Agency:</w:t>
      </w:r>
    </w:p>
    <w:p>
      <w:pPr>
        <w:pStyle w:val="BodyText"/>
        <w:spacing w:before="139"/>
        <w:ind w:left="140"/>
      </w:pPr>
      <w:r>
        <w:rPr/>
        <w:t>Address:</w:t>
      </w:r>
    </w:p>
    <w:p>
      <w:pPr>
        <w:pStyle w:val="BodyText"/>
        <w:spacing w:before="137"/>
        <w:ind w:left="140"/>
      </w:pPr>
      <w:r>
        <w:rPr/>
        <w:t>Telephone</w:t>
      </w:r>
      <w:r>
        <w:rPr>
          <w:spacing w:val="-5"/>
        </w:rPr>
        <w:t> </w:t>
      </w:r>
      <w:r>
        <w:rPr/>
        <w:t>Number:</w:t>
      </w:r>
    </w:p>
    <w:p>
      <w:pPr>
        <w:pStyle w:val="BodyText"/>
        <w:spacing w:before="139"/>
        <w:ind w:left="139"/>
      </w:pPr>
      <w:r>
        <w:rPr/>
        <w:t>Fax</w:t>
      </w:r>
      <w:r>
        <w:rPr>
          <w:spacing w:val="-4"/>
        </w:rPr>
        <w:t> </w:t>
      </w:r>
      <w:r>
        <w:rPr/>
        <w:t>Number:</w:t>
      </w:r>
    </w:p>
    <w:p>
      <w:pPr>
        <w:pStyle w:val="BodyText"/>
        <w:spacing w:before="137"/>
        <w:ind w:left="139"/>
      </w:pPr>
      <w:r>
        <w:rPr/>
        <w:t>Date: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39" w:right="7857"/>
      </w:pPr>
      <w:r>
        <w:rPr/>
        <w:t>The Registrar</w:t>
      </w:r>
      <w:r>
        <w:rPr>
          <w:spacing w:val="1"/>
        </w:rPr>
        <w:t> </w:t>
      </w:r>
      <w:r>
        <w:rPr/>
        <w:t>Local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at: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139"/>
      </w:pPr>
      <w:r>
        <w:rPr/>
        <w:t>Breach</w:t>
      </w:r>
      <w:r>
        <w:rPr>
          <w:spacing w:val="-2"/>
        </w:rPr>
        <w:t> </w:t>
      </w:r>
      <w:r>
        <w:rPr/>
        <w:t>Report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(name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defendant):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8059" w:val="left" w:leader="none"/>
        </w:tabs>
        <w:spacing w:line="276" w:lineRule="auto"/>
        <w:ind w:left="139" w:right="554"/>
      </w:pPr>
      <w:r>
        <w:rPr/>
        <w:t>The</w:t>
      </w:r>
      <w:r>
        <w:rPr>
          <w:spacing w:val="-2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report,</w:t>
      </w:r>
      <w:r>
        <w:rPr>
          <w:spacing w:val="-4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(Name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person)</w:t>
      </w:r>
      <w:r>
        <w:rPr>
          <w:rFonts w:ascii="Times New Roman"/>
        </w:rPr>
        <w:tab/>
      </w:r>
      <w:r>
        <w:rPr/>
        <w:t>(name of</w:t>
      </w:r>
      <w:r>
        <w:rPr>
          <w:spacing w:val="-64"/>
        </w:rPr>
        <w:t> </w:t>
      </w:r>
      <w:r>
        <w:rPr/>
        <w:t>treatment agency) is submitted for the information of the presiding Magistrate</w:t>
      </w:r>
      <w:r>
        <w:rPr>
          <w:spacing w:val="1"/>
        </w:rPr>
        <w:t> </w:t>
      </w:r>
      <w:r>
        <w:rPr/>
        <w:t>(Magistrate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heard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matter)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139"/>
      </w:pPr>
      <w:r>
        <w:rPr/>
        <w:t>(Name</w:t>
      </w:r>
      <w:r>
        <w:rPr>
          <w:spacing w:val="-6"/>
        </w:rPr>
        <w:t> </w:t>
      </w:r>
      <w:r>
        <w:rPr/>
        <w:t>of Supervisor):</w:t>
      </w:r>
    </w:p>
    <w:p>
      <w:pPr>
        <w:pStyle w:val="BodyText"/>
        <w:spacing w:before="137"/>
        <w:ind w:left="139"/>
      </w:pPr>
      <w:r>
        <w:rPr/>
        <w:t>Treatment</w:t>
      </w:r>
      <w:r>
        <w:rPr>
          <w:spacing w:val="-6"/>
        </w:rPr>
        <w:t> </w:t>
      </w:r>
      <w:r>
        <w:rPr/>
        <w:t>Agency: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39"/>
      </w:pPr>
      <w:r>
        <w:rPr/>
        <w:t>Signed:</w:t>
      </w:r>
    </w:p>
    <w:p>
      <w:pPr>
        <w:pStyle w:val="BodyText"/>
        <w:spacing w:before="137"/>
        <w:ind w:left="139"/>
      </w:pPr>
      <w:r>
        <w:rPr/>
        <w:t>Name:</w:t>
      </w:r>
    </w:p>
    <w:p>
      <w:pPr>
        <w:pStyle w:val="BodyText"/>
        <w:spacing w:before="139"/>
        <w:ind w:left="139"/>
      </w:pPr>
      <w:r>
        <w:rPr/>
        <w:t>Position:</w:t>
      </w: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139"/>
      </w:pPr>
      <w:r>
        <w:rPr/>
        <w:t>Court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only:</w:t>
      </w:r>
      <w:r>
        <w:rPr>
          <w:spacing w:val="-2"/>
        </w:rPr>
        <w:t> </w:t>
      </w:r>
      <w:r>
        <w:rPr/>
        <w:t>(tick)</w:t>
      </w:r>
    </w:p>
    <w:p>
      <w:pPr>
        <w:pStyle w:val="BodyText"/>
        <w:tabs>
          <w:tab w:pos="3739" w:val="left" w:leader="none"/>
        </w:tabs>
        <w:ind w:left="139"/>
      </w:pPr>
      <w:r>
        <w:rPr/>
        <w:t>Re:</w:t>
      </w:r>
      <w:r>
        <w:rPr>
          <w:spacing w:val="-3"/>
        </w:rPr>
        <w:t> </w:t>
      </w:r>
      <w:r>
        <w:rPr/>
        <w:t>(Name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defendant):</w:t>
      </w:r>
      <w:r>
        <w:rPr>
          <w:rFonts w:ascii="Times New Roman"/>
        </w:rPr>
        <w:tab/>
      </w:r>
      <w:r>
        <w:rPr/>
        <w:t>Date of</w:t>
      </w:r>
      <w:r>
        <w:rPr>
          <w:spacing w:val="-1"/>
        </w:rPr>
        <w:t> </w:t>
      </w:r>
      <w:r>
        <w:rPr/>
        <w:t>Birth: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/>
        <w:pict>
          <v:shape style="position:absolute;margin-left:360pt;margin-top:.392575pt;width:13.45pt;height:13.45pt;mso-position-horizontal-relative:page;mso-position-vertical-relative:paragraph;z-index:-15816192" type="#_x0000_t202" id="docshape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265015pt;margin-top:3.107845pt;width:13.8pt;height:52.7pt;mso-position-horizontal-relative:page;mso-position-vertical-relative:paragraph;z-index:15730688" id="docshape3" coordorigin="7205,62" coordsize="276,1054" path="m7480,598l7205,598,7205,849,7205,864,7205,1116,7480,1116,7480,864,7480,849,7480,598xm7480,331l7205,331,7205,598,7480,598,7480,331xm7480,62l7205,62,7205,329,7480,329,7480,6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0.264801pt;margin-top:3.106856pt;width:14.3pt;height:53.05pt;mso-position-horizontal-relative:page;mso-position-vertical-relative:paragraph;z-index:1573120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"/>
                  </w:tblGrid>
                  <w:tr>
                    <w:trPr>
                      <w:trHeight w:val="197" w:hRule="atLeast"/>
                    </w:trPr>
                    <w:tc>
                      <w:tcPr>
                        <w:tcW w:w="255" w:type="dxa"/>
                        <w:tcBorders>
                          <w:bottom w:val="doub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55" w:type="dxa"/>
                        <w:tcBorders>
                          <w:top w:val="double" w:sz="12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55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direct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action.</w:t>
      </w:r>
      <w:r>
        <w:rPr>
          <w:spacing w:val="-7"/>
          <w:sz w:val="24"/>
        </w:rPr>
        <w:t> </w:t>
      </w:r>
      <w:r>
        <w:rPr>
          <w:sz w:val="24"/>
        </w:rPr>
        <w:t>Treatment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  <w:r>
        <w:rPr>
          <w:spacing w:val="-3"/>
          <w:sz w:val="24"/>
        </w:rPr>
        <w:t> </w:t>
      </w:r>
      <w:r>
        <w:rPr>
          <w:sz w:val="24"/>
        </w:rPr>
        <w:t>deleted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60" w:right="0" w:hanging="720"/>
        <w:jc w:val="left"/>
        <w:rPr>
          <w:sz w:val="24"/>
        </w:rPr>
      </w:pPr>
      <w:r>
        <w:rPr/>
        <w:pict>
          <v:shape style="position:absolute;margin-left:360pt;margin-top:.392572pt;width:13.45pt;height:13.45pt;mso-position-horizontal-relative:page;mso-position-vertical-relative:paragraph;z-index:-15815680" type="#_x0000_t202" id="docshape5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]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  <w:r>
        <w:rPr>
          <w:spacing w:val="59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60" w:right="0" w:hanging="720"/>
        <w:jc w:val="left"/>
        <w:rPr>
          <w:sz w:val="24"/>
        </w:rPr>
      </w:pPr>
      <w:r>
        <w:rPr/>
        <w:pict>
          <v:shape style="position:absolute;margin-left:360pt;margin-top:.392584pt;width:13.45pt;height:13.45pt;mso-position-horizontal-relative:page;mso-position-vertical-relative:paragraph;z-index:-15815168" type="#_x0000_t202" id="docshape6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]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Notice of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issued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480" w:lineRule="auto" w:before="0" w:after="0"/>
        <w:ind w:left="140" w:right="6953" w:firstLine="0"/>
        <w:jc w:val="left"/>
        <w:rPr>
          <w:sz w:val="24"/>
        </w:rPr>
      </w:pPr>
      <w:r>
        <w:rPr/>
        <w:pict>
          <v:shape style="position:absolute;margin-left:360pt;margin-top:.392581pt;width:13.45pt;height:13.45pt;mso-position-horizontal-relative:page;mso-position-vertical-relative:paragraph;z-index:-15814656" type="#_x0000_t202" id="docshape7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]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Warrant to issue</w:t>
      </w:r>
      <w:r>
        <w:rPr>
          <w:spacing w:val="-64"/>
          <w:sz w:val="24"/>
        </w:rPr>
        <w:t> </w:t>
      </w:r>
      <w:r>
        <w:rPr>
          <w:sz w:val="24"/>
        </w:rPr>
        <w:t>Magistrate:</w:t>
      </w:r>
    </w:p>
    <w:p>
      <w:pPr>
        <w:pStyle w:val="BodyText"/>
        <w:ind w:left="140"/>
      </w:pPr>
      <w:r>
        <w:rPr/>
        <w:t>Date:</w:t>
      </w:r>
    </w:p>
    <w:p>
      <w:pPr>
        <w:pStyle w:val="BodyText"/>
      </w:pPr>
    </w:p>
    <w:p>
      <w:pPr>
        <w:pStyle w:val="BodyText"/>
        <w:ind w:left="140"/>
      </w:pPr>
      <w:r>
        <w:rPr/>
        <w:t>Copy</w:t>
      </w:r>
      <w:r>
        <w:rPr>
          <w:spacing w:val="-6"/>
        </w:rPr>
        <w:t> </w:t>
      </w:r>
      <w:r>
        <w:rPr/>
        <w:t>to:</w:t>
      </w:r>
      <w:r>
        <w:rPr>
          <w:spacing w:val="-2"/>
        </w:rPr>
        <w:t> </w:t>
      </w:r>
      <w:r>
        <w:rPr/>
        <w:t>(Name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agency)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location,</w:t>
      </w:r>
      <w:r>
        <w:rPr>
          <w:spacing w:val="-3"/>
        </w:rPr>
        <w:t> </w:t>
      </w:r>
      <w:r>
        <w:rPr/>
        <w:t>Address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512" w:header="0" w:top="1340" w:bottom="1700" w:left="1300" w:right="1040"/>
          <w:pgNumType w:start="1"/>
        </w:sectPr>
      </w:pPr>
    </w:p>
    <w:p>
      <w:pPr>
        <w:pStyle w:val="Heading1"/>
        <w:ind w:right="698"/>
      </w:pPr>
      <w:bookmarkStart w:name="Report of Breach of Order under Section " w:id="3"/>
      <w:bookmarkEnd w:id="3"/>
      <w:r>
        <w:rPr>
          <w:b w:val="0"/>
        </w:rPr>
      </w:r>
      <w:r>
        <w:rPr/>
        <w:t>Report of Breach of Order under Section 14</w:t>
      </w:r>
      <w:r>
        <w:rPr>
          <w:spacing w:val="1"/>
        </w:rPr>
        <w:t> </w:t>
      </w:r>
      <w:r>
        <w:rPr/>
        <w:t>Mental</w:t>
      </w:r>
      <w:r>
        <w:rPr>
          <w:spacing w:val="-12"/>
        </w:rPr>
        <w:t> </w:t>
      </w:r>
      <w:r>
        <w:rPr/>
        <w:t>Health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Cognitive</w:t>
      </w:r>
      <w:r>
        <w:rPr>
          <w:spacing w:val="-11"/>
        </w:rPr>
        <w:t> </w:t>
      </w:r>
      <w:r>
        <w:rPr/>
        <w:t>Impairment</w:t>
      </w:r>
      <w:r>
        <w:rPr>
          <w:spacing w:val="-10"/>
        </w:rPr>
        <w:t> </w:t>
      </w:r>
      <w:r>
        <w:rPr/>
        <w:t>Forensic</w:t>
      </w:r>
      <w:r>
        <w:rPr>
          <w:spacing w:val="-97"/>
        </w:rPr>
        <w:t> </w:t>
      </w:r>
      <w:r>
        <w:rPr/>
        <w:t>Provisions)Act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45"/>
        <w:ind w:left="140"/>
      </w:pPr>
      <w:r>
        <w:rPr/>
        <w:t>Name:</w:t>
      </w:r>
    </w:p>
    <w:p>
      <w:pPr>
        <w:pStyle w:val="BodyText"/>
        <w:spacing w:before="138"/>
        <w:ind w:left="14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</w:p>
    <w:p>
      <w:pPr>
        <w:pStyle w:val="BodyText"/>
        <w:spacing w:before="138"/>
        <w:ind w:left="140"/>
      </w:pPr>
      <w:r>
        <w:rPr/>
        <w:t>CNI</w:t>
      </w:r>
      <w:r>
        <w:rPr>
          <w:spacing w:val="-4"/>
        </w:rPr>
        <w:t> </w:t>
      </w:r>
      <w:r>
        <w:rPr/>
        <w:t>number:</w:t>
      </w:r>
    </w:p>
    <w:p>
      <w:pPr>
        <w:pStyle w:val="BodyText"/>
        <w:spacing w:before="138"/>
        <w:ind w:left="140"/>
      </w:pPr>
      <w:r>
        <w:rPr/>
        <w:t>Local</w:t>
      </w:r>
      <w:r>
        <w:rPr>
          <w:spacing w:val="-3"/>
        </w:rPr>
        <w:t> </w:t>
      </w:r>
      <w:r>
        <w:rPr/>
        <w:t>Court:</w:t>
      </w:r>
    </w:p>
    <w:p>
      <w:pPr>
        <w:pStyle w:val="BodyText"/>
        <w:spacing w:before="138"/>
        <w:ind w:left="140"/>
      </w:pPr>
      <w:r>
        <w:rPr/>
        <w:t>Date:</w:t>
      </w:r>
    </w:p>
    <w:p>
      <w:pPr>
        <w:pStyle w:val="BodyText"/>
        <w:spacing w:before="138"/>
        <w:ind w:left="140"/>
      </w:pPr>
      <w:r>
        <w:rPr/>
        <w:t>Case</w:t>
      </w:r>
      <w:r>
        <w:rPr>
          <w:spacing w:val="-2"/>
        </w:rPr>
        <w:t> </w:t>
      </w:r>
      <w:r>
        <w:rPr/>
        <w:t>number:</w:t>
      </w:r>
    </w:p>
    <w:p>
      <w:pPr>
        <w:pStyle w:val="BodyText"/>
        <w:spacing w:before="138"/>
        <w:ind w:left="140"/>
      </w:pPr>
      <w:r>
        <w:rPr/>
        <w:t>Offence(s):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140"/>
      </w:pPr>
      <w:r>
        <w:rPr/>
        <w:t>Order expiry</w:t>
      </w:r>
      <w:r>
        <w:rPr>
          <w:spacing w:val="-1"/>
        </w:rPr>
        <w:t> </w:t>
      </w:r>
      <w:r>
        <w:rPr/>
        <w:t>date:</w:t>
      </w:r>
    </w:p>
    <w:p>
      <w:pPr>
        <w:pStyle w:val="BodyText"/>
        <w:spacing w:before="136"/>
        <w:ind w:left="140"/>
      </w:pPr>
      <w:r>
        <w:rPr/>
        <w:t>Conditions</w:t>
      </w:r>
      <w:r>
        <w:rPr>
          <w:spacing w:val="-3"/>
        </w:rPr>
        <w:t> </w:t>
      </w:r>
      <w:r>
        <w:rPr/>
        <w:t>of order: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140"/>
      </w:pPr>
      <w:r>
        <w:rPr/>
        <w:t>Magistrate:</w:t>
      </w:r>
    </w:p>
    <w:p>
      <w:pPr>
        <w:pStyle w:val="BodyText"/>
        <w:spacing w:before="137"/>
        <w:ind w:left="140"/>
      </w:pPr>
      <w:r>
        <w:rPr/>
        <w:t>Offenders</w:t>
      </w:r>
      <w:r>
        <w:rPr>
          <w:spacing w:val="2"/>
        </w:rPr>
        <w:t> </w:t>
      </w:r>
      <w:r>
        <w:rPr/>
        <w:t>current</w:t>
      </w:r>
      <w:r>
        <w:rPr>
          <w:spacing w:val="3"/>
        </w:rPr>
        <w:t> </w:t>
      </w:r>
      <w:r>
        <w:rPr/>
        <w:t>address:</w:t>
      </w:r>
    </w:p>
    <w:p>
      <w:pPr>
        <w:pStyle w:val="BodyText"/>
        <w:tabs>
          <w:tab w:pos="3739" w:val="left" w:leader="none"/>
        </w:tabs>
        <w:spacing w:line="276" w:lineRule="auto" w:before="167"/>
        <w:ind w:left="140" w:right="683"/>
      </w:pPr>
      <w:r>
        <w:rPr/>
        <w:t>Mr/Mrs</w:t>
      </w:r>
      <w:r>
        <w:rPr>
          <w:rFonts w:ascii="Times New Roman"/>
        </w:rPr>
        <w:tab/>
      </w:r>
      <w:r>
        <w:rPr/>
        <w:t>appears to be in breach of the above Section 14</w:t>
      </w:r>
      <w:r>
        <w:rPr>
          <w:spacing w:val="-64"/>
        </w:rPr>
        <w:t> </w:t>
      </w:r>
      <w:r>
        <w:rPr/>
        <w:t>Mental Health Order by virtue of failure to comply with conditions of order as</w:t>
      </w:r>
      <w:r>
        <w:rPr>
          <w:spacing w:val="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9"/>
        <w:rPr>
          <w:sz w:val="15"/>
        </w:rPr>
      </w:pPr>
    </w:p>
    <w:p>
      <w:pPr>
        <w:pStyle w:val="Heading2"/>
        <w:tabs>
          <w:tab w:pos="9192" w:val="left" w:leader="none"/>
        </w:tabs>
        <w:rPr>
          <w:rFonts w:ascii="Times New Roman"/>
          <w:b w:val="0"/>
        </w:rPr>
      </w:pPr>
      <w:bookmarkStart w:name="Details of Alledged Breach of Order" w:id="4"/>
      <w:bookmarkEnd w:id="4"/>
      <w:r>
        <w:rPr>
          <w:b w:val="0"/>
        </w:rPr>
      </w:r>
      <w:r>
        <w:rPr>
          <w:color w:val="000000"/>
          <w:shd w:fill="E4E4E4" w:color="auto" w:val="clear"/>
        </w:rPr>
        <w:t>Details</w:t>
      </w:r>
      <w:r>
        <w:rPr>
          <w:color w:val="000000"/>
          <w:spacing w:val="-5"/>
          <w:shd w:fill="E4E4E4" w:color="auto" w:val="clear"/>
        </w:rPr>
        <w:t> </w:t>
      </w:r>
      <w:r>
        <w:rPr>
          <w:color w:val="000000"/>
          <w:shd w:fill="E4E4E4" w:color="auto" w:val="clear"/>
        </w:rPr>
        <w:t>of Alledged</w:t>
      </w:r>
      <w:r>
        <w:rPr>
          <w:color w:val="000000"/>
          <w:spacing w:val="-2"/>
          <w:shd w:fill="E4E4E4" w:color="auto" w:val="clear"/>
        </w:rPr>
        <w:t> </w:t>
      </w:r>
      <w:r>
        <w:rPr>
          <w:color w:val="000000"/>
          <w:shd w:fill="E4E4E4" w:color="auto" w:val="clear"/>
        </w:rPr>
        <w:t>Breach</w:t>
      </w:r>
      <w:r>
        <w:rPr>
          <w:color w:val="000000"/>
          <w:spacing w:val="-3"/>
          <w:shd w:fill="E4E4E4" w:color="auto" w:val="clear"/>
        </w:rPr>
        <w:t> </w:t>
      </w:r>
      <w:r>
        <w:rPr>
          <w:color w:val="000000"/>
          <w:shd w:fill="E4E4E4" w:color="auto" w:val="clear"/>
        </w:rPr>
        <w:t>of</w:t>
      </w:r>
      <w:r>
        <w:rPr>
          <w:color w:val="000000"/>
          <w:spacing w:val="-4"/>
          <w:shd w:fill="E4E4E4" w:color="auto" w:val="clear"/>
        </w:rPr>
        <w:t> </w:t>
      </w:r>
      <w:r>
        <w:rPr>
          <w:color w:val="000000"/>
          <w:shd w:fill="E4E4E4" w:color="auto" w:val="clear"/>
        </w:rPr>
        <w:t>Order</w:t>
      </w:r>
      <w:r>
        <w:rPr>
          <w:rFonts w:ascii="Times New Roman"/>
          <w:b w:val="0"/>
          <w:color w:val="000000"/>
          <w:shd w:fill="E4E4E4" w:color="auto" w:val="clear"/>
        </w:rPr>
        <w:tab/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line="276" w:lineRule="auto"/>
        <w:ind w:left="140" w:right="511"/>
      </w:pPr>
      <w:r>
        <w:rPr/>
        <w:t>(Breach details need to be exact and directly contravene the conditions of the order.</w:t>
      </w:r>
      <w:r>
        <w:rPr>
          <w:spacing w:val="-64"/>
        </w:rPr>
        <w:t> </w:t>
      </w:r>
      <w:r>
        <w:rPr/>
        <w:t>For example, if the person has failed to attend for treatment, the instructions</w:t>
      </w:r>
      <w:r>
        <w:rPr>
          <w:spacing w:val="1"/>
        </w:rPr>
        <w:t> </w:t>
      </w:r>
      <w:r>
        <w:rPr/>
        <w:t>provided to the person must be detailed including when the instructions were</w:t>
      </w:r>
      <w:r>
        <w:rPr>
          <w:spacing w:val="1"/>
        </w:rPr>
        <w:t> </w:t>
      </w:r>
      <w:r>
        <w:rPr/>
        <w:t>provided to the person and the instructions given. Then details of any (or no)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instruction.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40"/>
      </w:pPr>
      <w:r>
        <w:rPr/>
        <w:t>(The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breaches</w:t>
      </w:r>
      <w:r>
        <w:rPr>
          <w:spacing w:val="1"/>
        </w:rPr>
        <w:t> </w:t>
      </w:r>
      <w:r>
        <w:rPr/>
        <w:t>will depend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14</w:t>
      </w:r>
      <w:r>
        <w:rPr>
          <w:spacing w:val="2"/>
        </w:rPr>
        <w:t> </w:t>
      </w:r>
      <w:r>
        <w:rPr/>
        <w:t>order.</w:t>
      </w:r>
    </w:p>
    <w:p>
      <w:pPr>
        <w:spacing w:after="0"/>
        <w:sectPr>
          <w:pgSz w:w="11910" w:h="16840"/>
          <w:pgMar w:header="0" w:footer="1512" w:top="1340" w:bottom="1700" w:left="1300" w:right="1040"/>
        </w:sectPr>
      </w:pPr>
    </w:p>
    <w:p>
      <w:pPr>
        <w:pStyle w:val="Heading2"/>
        <w:tabs>
          <w:tab w:pos="9192" w:val="left" w:leader="none"/>
        </w:tabs>
        <w:spacing w:before="80"/>
        <w:rPr>
          <w:rFonts w:ascii="Times New Roman"/>
          <w:b w:val="0"/>
        </w:rPr>
      </w:pPr>
      <w:bookmarkStart w:name="Response to Treatment" w:id="5"/>
      <w:bookmarkEnd w:id="5"/>
      <w:r>
        <w:rPr>
          <w:b w:val="0"/>
        </w:rPr>
      </w:r>
      <w:r>
        <w:rPr>
          <w:color w:val="000000"/>
          <w:shd w:fill="E4E4E4" w:color="auto" w:val="clear"/>
        </w:rPr>
        <w:t>Response</w:t>
      </w:r>
      <w:r>
        <w:rPr>
          <w:color w:val="000000"/>
          <w:spacing w:val="-6"/>
          <w:shd w:fill="E4E4E4" w:color="auto" w:val="clear"/>
        </w:rPr>
        <w:t> </w:t>
      </w:r>
      <w:r>
        <w:rPr>
          <w:color w:val="000000"/>
          <w:shd w:fill="E4E4E4" w:color="auto" w:val="clear"/>
        </w:rPr>
        <w:t>to</w:t>
      </w:r>
      <w:r>
        <w:rPr>
          <w:color w:val="000000"/>
          <w:spacing w:val="-6"/>
          <w:shd w:fill="E4E4E4" w:color="auto" w:val="clear"/>
        </w:rPr>
        <w:t> </w:t>
      </w:r>
      <w:r>
        <w:rPr>
          <w:color w:val="000000"/>
          <w:shd w:fill="E4E4E4" w:color="auto" w:val="clear"/>
        </w:rPr>
        <w:t>Treatment</w:t>
      </w:r>
      <w:r>
        <w:rPr>
          <w:rFonts w:ascii="Times New Roman"/>
          <w:b w:val="0"/>
          <w:color w:val="000000"/>
          <w:shd w:fill="E4E4E4" w:color="auto" w:val="clear"/>
        </w:rPr>
        <w:tab/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BodyText"/>
        <w:spacing w:line="276" w:lineRule="auto" w:before="1"/>
        <w:ind w:left="139" w:right="479"/>
      </w:pPr>
      <w:r>
        <w:rPr/>
        <w:t>(This section allows the treatment agency to detail the offender’s response generally</w:t>
      </w:r>
      <w:r>
        <w:rPr>
          <w:spacing w:val="-64"/>
        </w:rPr>
        <w:t> </w:t>
      </w:r>
      <w:r>
        <w:rPr/>
        <w:t>to the mental health order.</w:t>
      </w:r>
      <w:r>
        <w:rPr>
          <w:spacing w:val="1"/>
        </w:rPr>
        <w:t> </w:t>
      </w:r>
      <w:r>
        <w:rPr/>
        <w:t>Details may include previous dates when the person</w:t>
      </w:r>
      <w:r>
        <w:rPr>
          <w:spacing w:val="1"/>
        </w:rPr>
        <w:t> </w:t>
      </w:r>
      <w:r>
        <w:rPr/>
        <w:t>failed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attend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leads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conclusion,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</w:t>
      </w:r>
      <w:r>
        <w:rPr>
          <w:spacing w:val="6"/>
        </w:rPr>
        <w:t> </w:t>
      </w:r>
      <w:r>
        <w:rPr/>
        <w:t>“Mr</w:t>
      </w:r>
      <w:r>
        <w:rPr>
          <w:spacing w:val="4"/>
        </w:rPr>
        <w:t> </w:t>
      </w:r>
      <w:r>
        <w:rPr/>
        <w:t>X</w:t>
      </w:r>
      <w:r>
        <w:rPr>
          <w:spacing w:val="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little</w:t>
      </w:r>
      <w:r>
        <w:rPr>
          <w:spacing w:val="-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comply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this Section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Order”).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tabs>
          <w:tab w:pos="9192" w:val="left" w:leader="none"/>
        </w:tabs>
        <w:rPr>
          <w:rFonts w:ascii="Times New Roman"/>
          <w:b w:val="0"/>
        </w:rPr>
      </w:pPr>
      <w:bookmarkStart w:name="Recommendation" w:id="6"/>
      <w:bookmarkEnd w:id="6"/>
      <w:r>
        <w:rPr>
          <w:b w:val="0"/>
        </w:rPr>
      </w:r>
      <w:r>
        <w:rPr>
          <w:color w:val="000000"/>
          <w:shd w:fill="E4E4E4" w:color="auto" w:val="clear"/>
        </w:rPr>
        <w:t>Recommendation</w:t>
      </w:r>
      <w:r>
        <w:rPr>
          <w:rFonts w:ascii="Times New Roman"/>
          <w:b w:val="0"/>
          <w:color w:val="000000"/>
          <w:shd w:fill="E4E4E4" w:color="auto" w:val="clear"/>
        </w:rPr>
        <w:tab/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ind w:left="140" w:right="685"/>
      </w:pPr>
      <w:r>
        <w:rPr/>
        <w:t>(This section allows the treatment agency to make a recommendation to the court.</w:t>
      </w:r>
      <w:r>
        <w:rPr>
          <w:spacing w:val="-64"/>
        </w:rPr>
        <w:t> </w:t>
      </w:r>
      <w:r>
        <w:rPr/>
        <w:t>Such</w:t>
      </w:r>
      <w:r>
        <w:rPr>
          <w:spacing w:val="1"/>
        </w:rPr>
        <w:t> </w:t>
      </w:r>
      <w:r>
        <w:rPr/>
        <w:t>recommendations may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tabs>
          <w:tab w:pos="5179" w:val="left" w:leader="none"/>
        </w:tabs>
        <w:ind w:left="140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(person)</w:t>
      </w:r>
      <w:r>
        <w:rPr>
          <w:rFonts w:ascii="Times New Roman"/>
        </w:rPr>
        <w:tab/>
      </w:r>
      <w:r>
        <w:rPr/>
        <w:t>be</w:t>
      </w:r>
      <w:r>
        <w:rPr>
          <w:spacing w:val="-1"/>
        </w:rPr>
        <w:t> </w:t>
      </w:r>
      <w:r>
        <w:rPr/>
        <w:t>brought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Court,</w:t>
      </w:r>
      <w:r>
        <w:rPr>
          <w:spacing w:val="-1"/>
        </w:rPr>
        <w:t> </w:t>
      </w:r>
      <w:r>
        <w:rPr/>
        <w:t>or</w:t>
      </w:r>
    </w:p>
    <w:p>
      <w:pPr>
        <w:pStyle w:val="BodyText"/>
      </w:pPr>
    </w:p>
    <w:p>
      <w:pPr>
        <w:pStyle w:val="BodyText"/>
        <w:ind w:left="139" w:right="1019"/>
      </w:pPr>
      <w:r>
        <w:rPr/>
        <w:t>It is recommended that the conditions relating to treatment by (name of treating</w:t>
      </w:r>
      <w:r>
        <w:rPr>
          <w:spacing w:val="-64"/>
        </w:rPr>
        <w:t> </w:t>
      </w:r>
      <w:r>
        <w:rPr/>
        <w:t>agency)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deleted, or</w:t>
      </w:r>
    </w:p>
    <w:p>
      <w:pPr>
        <w:pStyle w:val="BodyText"/>
      </w:pPr>
    </w:p>
    <w:p>
      <w:pPr>
        <w:pStyle w:val="BodyText"/>
        <w:spacing w:before="1"/>
        <w:ind w:left="139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taken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39"/>
      </w:pPr>
      <w:r>
        <w:rPr/>
        <w:t>Name:</w:t>
      </w:r>
    </w:p>
    <w:p>
      <w:pPr>
        <w:pStyle w:val="BodyText"/>
        <w:spacing w:before="137"/>
        <w:ind w:left="139"/>
      </w:pPr>
      <w:r>
        <w:rPr/>
        <w:t>Position:</w:t>
      </w:r>
    </w:p>
    <w:p>
      <w:pPr>
        <w:pStyle w:val="BodyText"/>
        <w:spacing w:before="139"/>
        <w:ind w:left="139"/>
      </w:pP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agency:</w:t>
      </w:r>
    </w:p>
    <w:p>
      <w:pPr>
        <w:pStyle w:val="BodyText"/>
        <w:spacing w:before="137"/>
        <w:ind w:left="139"/>
      </w:pPr>
      <w:r>
        <w:rPr/>
        <w:t>Date:</w:t>
      </w:r>
    </w:p>
    <w:p>
      <w:pPr>
        <w:pStyle w:val="BodyText"/>
        <w:spacing w:before="140"/>
        <w:ind w:left="139"/>
      </w:pPr>
      <w:r>
        <w:rPr/>
        <w:t>Tel:</w:t>
      </w:r>
    </w:p>
    <w:p>
      <w:pPr>
        <w:pStyle w:val="BodyText"/>
        <w:spacing w:before="136"/>
        <w:ind w:left="139"/>
      </w:pPr>
      <w:r>
        <w:rPr/>
        <w:t>Fax: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139"/>
      </w:pP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14</w:t>
      </w:r>
      <w:r>
        <w:rPr>
          <w:spacing w:val="2"/>
        </w:rPr>
        <w:t> </w:t>
      </w:r>
      <w:r>
        <w:rPr/>
        <w:t>Mental Health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Cognitive</w:t>
      </w:r>
      <w:r>
        <w:rPr>
          <w:spacing w:val="2"/>
        </w:rPr>
        <w:t> </w:t>
      </w:r>
      <w:r>
        <w:rPr/>
        <w:t>Impairment</w:t>
      </w:r>
    </w:p>
    <w:p>
      <w:pPr>
        <w:pStyle w:val="BodyText"/>
        <w:ind w:left="139"/>
      </w:pPr>
      <w:r>
        <w:rPr/>
        <w:t>Forensic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2020 attached.</w:t>
      </w:r>
    </w:p>
    <w:sectPr>
      <w:pgSz w:w="11910" w:h="16840"/>
      <w:pgMar w:header="0" w:footer="1512" w:top="1340" w:bottom="170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5.176514pt;width:63.55pt;height:15.45pt;mso-position-horizontal-relative:page;mso-position-vertical-relative:page;z-index:-15816192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3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1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1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2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7"/>
      <w:ind w:left="434" w:right="692"/>
      <w:jc w:val="center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92"/>
      <w:ind w:left="140"/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60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bcarte3</dc:creator>
  <dc:title>S:\Shared\Global\Strategy Policy and Operations team\050 Procedures\Mental Health\Breach of Mental Health Order s.17</dc:title>
  <dcterms:created xsi:type="dcterms:W3CDTF">2022-01-19T06:19:11Z</dcterms:created>
  <dcterms:modified xsi:type="dcterms:W3CDTF">2022-01-19T06:19:11Z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2022-01-19T00:00:00Z</vt:filetime>
  </property>
</Properties>
</file>